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92186A" w:rsidP="005341BB">
      <w:pPr>
        <w:tabs>
          <w:tab w:val="left" w:pos="0"/>
        </w:tabs>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D44269" w:rsidRPr="0079774B" w:rsidTr="00C338E8">
                    <w:trPr>
                      <w:trHeight w:val="997"/>
                    </w:trPr>
                    <w:tc>
                      <w:tcPr>
                        <w:tcW w:w="2336" w:type="dxa"/>
                      </w:tcPr>
                      <w:p w:rsidR="00D44269" w:rsidRPr="00446654" w:rsidRDefault="00D44269" w:rsidP="00494306">
                        <w:pPr>
                          <w:pStyle w:val="Contact"/>
                          <w:rPr>
                            <w:rFonts w:cs="Arial"/>
                            <w:color w:val="595959" w:themeColor="text1" w:themeTint="A6"/>
                          </w:rPr>
                        </w:pPr>
                        <w:r w:rsidRPr="00446654">
                          <w:rPr>
                            <w:rStyle w:val="Emphasis"/>
                            <w:rFonts w:ascii="Arial" w:hAnsi="Arial" w:cs="Arial"/>
                            <w:color w:val="595959" w:themeColor="text1" w:themeTint="A6"/>
                          </w:rPr>
                          <w:t>Contact: Tracey J W Ford</w:t>
                        </w:r>
                      </w:p>
                      <w:p w:rsidR="00D44269" w:rsidRPr="00446654" w:rsidRDefault="00D44269" w:rsidP="00494306">
                        <w:pPr>
                          <w:pStyle w:val="Contact"/>
                          <w:rPr>
                            <w:rFonts w:cs="Arial"/>
                            <w:color w:val="595959" w:themeColor="text1" w:themeTint="A6"/>
                          </w:rPr>
                        </w:pPr>
                        <w:r w:rsidRPr="00446654">
                          <w:rPr>
                            <w:rFonts w:cs="Arial"/>
                            <w:color w:val="595959" w:themeColor="text1" w:themeTint="A6"/>
                          </w:rPr>
                          <w:t>Phone  +47 97198293</w:t>
                        </w:r>
                      </w:p>
                      <w:p w:rsidR="00D44269" w:rsidRPr="00446654" w:rsidRDefault="00D44269"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link"/>
                              <w:rFonts w:cs="Arial"/>
                              <w:color w:val="595959" w:themeColor="text1" w:themeTint="A6"/>
                            </w:rPr>
                            <w:t>info@norwia.no</w:t>
                          </w:r>
                        </w:hyperlink>
                      </w:p>
                      <w:p w:rsidR="00D44269" w:rsidRPr="00446654" w:rsidRDefault="00D44269"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D44269" w:rsidRDefault="00D44269" w:rsidP="001606CE">
                        <w:pPr>
                          <w:pStyle w:val="ReturnAddress"/>
                          <w:ind w:hanging="9"/>
                          <w:rPr>
                            <w:rFonts w:cs="Arial"/>
                            <w:color w:val="595959" w:themeColor="text1" w:themeTint="A6"/>
                          </w:rPr>
                        </w:pPr>
                        <w:r>
                          <w:rPr>
                            <w:rFonts w:cs="Arial"/>
                            <w:color w:val="595959" w:themeColor="text1" w:themeTint="A6"/>
                          </w:rPr>
                          <w:t>P.O. Box 14, 3201 SANDEFJORD</w:t>
                        </w:r>
                      </w:p>
                      <w:p w:rsidR="00D44269" w:rsidRPr="00446654" w:rsidRDefault="00D44269" w:rsidP="001606CE">
                        <w:pPr>
                          <w:pStyle w:val="ReturnAddress"/>
                          <w:ind w:hanging="9"/>
                          <w:rPr>
                            <w:rFonts w:cs="Arial"/>
                            <w:color w:val="595959" w:themeColor="text1" w:themeTint="A6"/>
                          </w:rPr>
                        </w:pPr>
                        <w:r>
                          <w:rPr>
                            <w:rFonts w:cs="Arial"/>
                            <w:color w:val="595959" w:themeColor="text1" w:themeTint="A6"/>
                          </w:rPr>
                          <w:t>NORWAY</w:t>
                        </w:r>
                      </w:p>
                      <w:p w:rsidR="00D44269" w:rsidRPr="00446654" w:rsidRDefault="00D44269" w:rsidP="00494306">
                        <w:pPr>
                          <w:pStyle w:val="ReturnAddress"/>
                          <w:rPr>
                            <w:rFonts w:cs="Arial"/>
                            <w:color w:val="595959" w:themeColor="text1" w:themeTint="A6"/>
                          </w:rPr>
                        </w:pPr>
                      </w:p>
                    </w:tc>
                  </w:tr>
                </w:tbl>
                <w:p w:rsidR="00D44269" w:rsidRDefault="00D44269"/>
              </w:txbxContent>
            </v:textbox>
          </v:shape>
        </w:pict>
      </w:r>
      <w:r w:rsidR="0079774B">
        <w:rPr>
          <w:noProof/>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971582">
        <w:rPr>
          <w:rFonts w:asciiTheme="minorHAnsi" w:hAnsiTheme="minorHAnsi"/>
          <w:sz w:val="56"/>
        </w:rPr>
        <w:t>#9</w:t>
      </w:r>
      <w:r w:rsidR="00340E86">
        <w:rPr>
          <w:rFonts w:asciiTheme="minorHAnsi" w:hAnsiTheme="minorHAnsi"/>
          <w:sz w:val="56"/>
        </w:rPr>
        <w:t>- 2011</w:t>
      </w:r>
    </w:p>
    <w:p w:rsidR="00F43C5F" w:rsidRDefault="0079774B" w:rsidP="00607A4E">
      <w:pPr>
        <w:pStyle w:val="Title"/>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Subtitle"/>
      </w:pPr>
    </w:p>
    <w:p w:rsidR="00A839A9" w:rsidRPr="000F373D" w:rsidRDefault="002847D0" w:rsidP="000E5B70">
      <w:pPr>
        <w:pStyle w:val="Title"/>
        <w:spacing w:after="360"/>
        <w:ind w:left="833" w:right="15"/>
        <w:rPr>
          <w:rFonts w:asciiTheme="minorHAnsi" w:hAnsiTheme="minorHAnsi"/>
          <w:b/>
          <w:spacing w:val="20"/>
        </w:rPr>
      </w:pPr>
      <w:bookmarkStart w:id="0" w:name="OLE_LINK3"/>
      <w:bookmarkStart w:id="1" w:name="OLE_LINK4"/>
      <w:r>
        <w:rPr>
          <w:rFonts w:asciiTheme="minorHAnsi" w:hAnsiTheme="minorHAnsi"/>
          <w:b/>
          <w:spacing w:val="20"/>
        </w:rPr>
        <w:t xml:space="preserve">miniHUB </w:t>
      </w:r>
      <w:r w:rsidR="003A6F71">
        <w:rPr>
          <w:rFonts w:asciiTheme="minorHAnsi" w:hAnsiTheme="minorHAnsi"/>
          <w:b/>
          <w:spacing w:val="20"/>
        </w:rPr>
        <w:t>gets Ethernet</w:t>
      </w:r>
      <w:r w:rsidR="00602419" w:rsidRPr="000F373D">
        <w:rPr>
          <w:rFonts w:asciiTheme="minorHAnsi" w:hAnsiTheme="minorHAnsi"/>
          <w:b/>
          <w:spacing w:val="20"/>
        </w:rPr>
        <w:t xml:space="preserve"> </w:t>
      </w:r>
    </w:p>
    <w:p w:rsidR="00DF559D" w:rsidRPr="00DF559D" w:rsidRDefault="003A6F71" w:rsidP="00DF559D">
      <w:pPr>
        <w:pStyle w:val="Subtitle"/>
        <w:rPr>
          <w:rFonts w:asciiTheme="minorHAnsi" w:hAnsiTheme="minorHAnsi"/>
          <w:i/>
          <w:spacing w:val="0"/>
          <w:sz w:val="28"/>
        </w:rPr>
      </w:pPr>
      <w:r>
        <w:rPr>
          <w:rFonts w:asciiTheme="minorHAnsi" w:hAnsiTheme="minorHAnsi"/>
          <w:i/>
          <w:spacing w:val="0"/>
          <w:sz w:val="28"/>
        </w:rPr>
        <w:t xml:space="preserve">Norwia’s </w:t>
      </w:r>
      <w:r w:rsidR="00390E0D">
        <w:rPr>
          <w:rFonts w:asciiTheme="minorHAnsi" w:hAnsiTheme="minorHAnsi"/>
          <w:i/>
          <w:spacing w:val="0"/>
          <w:sz w:val="28"/>
        </w:rPr>
        <w:t xml:space="preserve">format flexible </w:t>
      </w:r>
      <w:r>
        <w:rPr>
          <w:rFonts w:asciiTheme="minorHAnsi" w:hAnsiTheme="minorHAnsi"/>
          <w:i/>
          <w:spacing w:val="0"/>
          <w:sz w:val="28"/>
        </w:rPr>
        <w:t xml:space="preserve">OC-4B-SDI card is enabled for </w:t>
      </w:r>
      <w:r w:rsidR="00B07B5E" w:rsidRPr="00D11B22">
        <w:rPr>
          <w:rFonts w:asciiTheme="minorHAnsi" w:hAnsiTheme="minorHAnsi"/>
          <w:i/>
          <w:spacing w:val="0"/>
          <w:sz w:val="28"/>
        </w:rPr>
        <w:t>Gigabit</w:t>
      </w:r>
      <w:r w:rsidR="00B07B5E" w:rsidRPr="00B07B5E">
        <w:rPr>
          <w:rFonts w:asciiTheme="minorHAnsi" w:hAnsiTheme="minorHAnsi"/>
          <w:i/>
          <w:color w:val="FF0000"/>
          <w:spacing w:val="0"/>
          <w:sz w:val="28"/>
        </w:rPr>
        <w:t xml:space="preserve"> </w:t>
      </w:r>
      <w:r>
        <w:rPr>
          <w:rFonts w:asciiTheme="minorHAnsi" w:hAnsiTheme="minorHAnsi"/>
          <w:i/>
          <w:spacing w:val="0"/>
          <w:sz w:val="28"/>
        </w:rPr>
        <w:t xml:space="preserve">Ethernet optical </w:t>
      </w:r>
      <w:r w:rsidR="007A2DC7">
        <w:rPr>
          <w:rFonts w:asciiTheme="minorHAnsi" w:hAnsiTheme="minorHAnsi"/>
          <w:i/>
          <w:spacing w:val="0"/>
          <w:sz w:val="28"/>
        </w:rPr>
        <w:t>media conversion</w:t>
      </w:r>
      <w:r>
        <w:rPr>
          <w:rFonts w:asciiTheme="minorHAnsi" w:hAnsiTheme="minorHAnsi"/>
          <w:i/>
          <w:spacing w:val="0"/>
          <w:sz w:val="28"/>
        </w:rPr>
        <w:t>.</w:t>
      </w:r>
    </w:p>
    <w:p w:rsidR="004274D3" w:rsidRDefault="004274D3" w:rsidP="004274D3">
      <w:pPr>
        <w:pStyle w:val="Subtitle"/>
        <w:ind w:left="825"/>
        <w:rPr>
          <w:rFonts w:asciiTheme="minorHAnsi" w:hAnsiTheme="minorHAnsi"/>
          <w:spacing w:val="-5"/>
          <w:kern w:val="0"/>
          <w:sz w:val="24"/>
        </w:rPr>
      </w:pPr>
    </w:p>
    <w:p w:rsidR="003A6F71" w:rsidRPr="00A711A4" w:rsidRDefault="001606CE" w:rsidP="00F32C0F">
      <w:pPr>
        <w:pStyle w:val="BodyText"/>
        <w:spacing w:line="240" w:lineRule="auto"/>
        <w:ind w:firstLine="0"/>
        <w:jc w:val="left"/>
        <w:rPr>
          <w:rFonts w:asciiTheme="minorHAnsi" w:hAnsiTheme="minorHAnsi"/>
          <w:sz w:val="22"/>
        </w:rPr>
      </w:pPr>
      <w:r w:rsidRPr="00A711A4">
        <w:rPr>
          <w:rFonts w:asciiTheme="minorHAnsi" w:hAnsiTheme="minorHAnsi"/>
          <w:sz w:val="22"/>
        </w:rPr>
        <w:t xml:space="preserve">Norway, </w:t>
      </w:r>
      <w:r w:rsidR="002847D0" w:rsidRPr="00A711A4">
        <w:rPr>
          <w:rFonts w:asciiTheme="minorHAnsi" w:hAnsiTheme="minorHAnsi"/>
          <w:sz w:val="22"/>
        </w:rPr>
        <w:t xml:space="preserve">August </w:t>
      </w:r>
      <w:r w:rsidR="003A6F71" w:rsidRPr="00A711A4">
        <w:rPr>
          <w:rFonts w:asciiTheme="minorHAnsi" w:hAnsiTheme="minorHAnsi"/>
          <w:sz w:val="22"/>
        </w:rPr>
        <w:t>22nd</w:t>
      </w:r>
      <w:r w:rsidR="002847D0" w:rsidRPr="00A711A4">
        <w:rPr>
          <w:rFonts w:asciiTheme="minorHAnsi" w:hAnsiTheme="minorHAnsi"/>
          <w:sz w:val="22"/>
        </w:rPr>
        <w:t>,</w:t>
      </w:r>
      <w:r w:rsidRPr="00A711A4">
        <w:rPr>
          <w:rFonts w:asciiTheme="minorHAnsi" w:hAnsiTheme="minorHAnsi"/>
          <w:sz w:val="22"/>
        </w:rPr>
        <w:t xml:space="preserve"> 2011</w:t>
      </w:r>
      <w:r w:rsidR="00FC10F7" w:rsidRPr="00A711A4">
        <w:rPr>
          <w:rFonts w:asciiTheme="minorHAnsi" w:hAnsiTheme="minorHAnsi"/>
          <w:sz w:val="22"/>
        </w:rPr>
        <w:t>: </w:t>
      </w:r>
      <w:r w:rsidR="003A6F71" w:rsidRPr="00A711A4">
        <w:rPr>
          <w:rFonts w:asciiTheme="minorHAnsi" w:hAnsiTheme="minorHAnsi"/>
          <w:sz w:val="22"/>
        </w:rPr>
        <w:t xml:space="preserve">The versatile </w:t>
      </w:r>
      <w:r w:rsidR="00B07B5E" w:rsidRPr="00D11B22">
        <w:rPr>
          <w:rFonts w:asciiTheme="minorHAnsi" w:hAnsiTheme="minorHAnsi"/>
          <w:sz w:val="22"/>
        </w:rPr>
        <w:t>one-</w:t>
      </w:r>
      <w:r w:rsidR="003A6F71" w:rsidRPr="00A711A4">
        <w:rPr>
          <w:rFonts w:asciiTheme="minorHAnsi" w:hAnsiTheme="minorHAnsi"/>
          <w:sz w:val="22"/>
        </w:rPr>
        <w:t xml:space="preserve">card solution is </w:t>
      </w:r>
      <w:r w:rsidR="0022256C">
        <w:rPr>
          <w:rFonts w:asciiTheme="minorHAnsi" w:hAnsiTheme="minorHAnsi"/>
          <w:sz w:val="22"/>
        </w:rPr>
        <w:t>now capable of Gigabit Ethernet.</w:t>
      </w:r>
      <w:r w:rsidR="003A6F71" w:rsidRPr="00A711A4">
        <w:rPr>
          <w:rFonts w:asciiTheme="minorHAnsi" w:hAnsiTheme="minorHAnsi"/>
          <w:sz w:val="22"/>
        </w:rPr>
        <w:t xml:space="preserve"> </w:t>
      </w:r>
    </w:p>
    <w:p w:rsidR="00F32C0F" w:rsidRPr="00A711A4" w:rsidRDefault="00F32C0F" w:rsidP="00F32C0F">
      <w:pPr>
        <w:pStyle w:val="BodyText"/>
        <w:spacing w:line="240" w:lineRule="auto"/>
        <w:ind w:firstLine="0"/>
        <w:jc w:val="left"/>
        <w:rPr>
          <w:rFonts w:asciiTheme="minorHAnsi" w:hAnsiTheme="minorHAnsi"/>
          <w:sz w:val="22"/>
        </w:rPr>
      </w:pPr>
    </w:p>
    <w:p w:rsidR="003A6F71" w:rsidRPr="00A711A4" w:rsidRDefault="003A6F71" w:rsidP="00F32C0F">
      <w:pPr>
        <w:pStyle w:val="BodyText"/>
        <w:spacing w:line="240" w:lineRule="auto"/>
        <w:ind w:firstLine="0"/>
        <w:jc w:val="left"/>
        <w:rPr>
          <w:rFonts w:asciiTheme="minorHAnsi" w:hAnsiTheme="minorHAnsi"/>
          <w:sz w:val="22"/>
        </w:rPr>
      </w:pPr>
      <w:r w:rsidRPr="00A711A4">
        <w:rPr>
          <w:rFonts w:asciiTheme="minorHAnsi" w:hAnsiTheme="minorHAnsi"/>
          <w:sz w:val="22"/>
        </w:rPr>
        <w:t xml:space="preserve">This breakthrough is a first of a kind that enables existing and future users the ability to use the same card </w:t>
      </w:r>
      <w:r w:rsidR="009E605E" w:rsidRPr="00A711A4">
        <w:rPr>
          <w:rFonts w:asciiTheme="minorHAnsi" w:hAnsiTheme="minorHAnsi"/>
          <w:sz w:val="22"/>
        </w:rPr>
        <w:t xml:space="preserve">      </w:t>
      </w:r>
      <w:r w:rsidRPr="00A711A4">
        <w:rPr>
          <w:rFonts w:asciiTheme="minorHAnsi" w:hAnsiTheme="minorHAnsi"/>
          <w:sz w:val="22"/>
        </w:rPr>
        <w:t xml:space="preserve">(OC-4B-SDI) for Ethernet transport one day, and repurpose another day for any SDI format, ASI </w:t>
      </w:r>
      <w:r w:rsidR="009E605E" w:rsidRPr="00A711A4">
        <w:rPr>
          <w:rFonts w:asciiTheme="minorHAnsi" w:hAnsiTheme="minorHAnsi"/>
          <w:sz w:val="22"/>
        </w:rPr>
        <w:t xml:space="preserve">and numerous non re-clocked formats. </w:t>
      </w:r>
    </w:p>
    <w:p w:rsidR="00F32C0F" w:rsidRPr="00A711A4" w:rsidRDefault="00F32C0F" w:rsidP="00F32C0F">
      <w:pPr>
        <w:pStyle w:val="BodyText"/>
        <w:spacing w:line="240" w:lineRule="auto"/>
        <w:ind w:firstLine="0"/>
        <w:jc w:val="left"/>
        <w:rPr>
          <w:rFonts w:asciiTheme="minorHAnsi" w:hAnsiTheme="minorHAnsi"/>
          <w:sz w:val="22"/>
        </w:rPr>
      </w:pPr>
    </w:p>
    <w:p w:rsidR="00F32C0F" w:rsidRPr="00A711A4" w:rsidRDefault="009E605E" w:rsidP="00F32C0F">
      <w:pPr>
        <w:pStyle w:val="BodyText"/>
        <w:spacing w:line="240" w:lineRule="auto"/>
        <w:ind w:firstLine="0"/>
        <w:jc w:val="left"/>
        <w:rPr>
          <w:rFonts w:asciiTheme="minorHAnsi" w:hAnsiTheme="minorHAnsi"/>
          <w:sz w:val="22"/>
        </w:rPr>
      </w:pPr>
      <w:r w:rsidRPr="00A711A4">
        <w:rPr>
          <w:rFonts w:asciiTheme="minorHAnsi" w:hAnsiTheme="minorHAnsi"/>
          <w:sz w:val="22"/>
        </w:rPr>
        <w:t xml:space="preserve">The total cost of ownership is reduced further in keeping less spares, less product training and the ability to repurpose </w:t>
      </w:r>
      <w:r w:rsidR="00F32C0F" w:rsidRPr="00A711A4">
        <w:rPr>
          <w:rFonts w:asciiTheme="minorHAnsi" w:hAnsiTheme="minorHAnsi"/>
          <w:sz w:val="22"/>
        </w:rPr>
        <w:t xml:space="preserve">redundant circuit from SDI to Ethernet in peak demand periods. This is the true value of a 1 card solution that the miniHUB optical distribution platform delivers. </w:t>
      </w:r>
    </w:p>
    <w:p w:rsidR="009E605E" w:rsidRPr="00A711A4" w:rsidRDefault="009E605E" w:rsidP="00A711A4">
      <w:pPr>
        <w:pStyle w:val="BodyText"/>
        <w:spacing w:line="240" w:lineRule="auto"/>
        <w:ind w:left="0" w:firstLine="0"/>
        <w:jc w:val="left"/>
        <w:rPr>
          <w:rFonts w:asciiTheme="minorHAnsi" w:hAnsiTheme="minorHAnsi"/>
          <w:sz w:val="22"/>
        </w:rPr>
      </w:pPr>
    </w:p>
    <w:p w:rsidR="00F32C0F" w:rsidRPr="00A711A4" w:rsidRDefault="00F32C0F" w:rsidP="00A711A4">
      <w:pPr>
        <w:pStyle w:val="BodyText"/>
        <w:spacing w:line="240" w:lineRule="auto"/>
        <w:ind w:firstLine="0"/>
        <w:jc w:val="left"/>
        <w:rPr>
          <w:rFonts w:asciiTheme="minorHAnsi" w:hAnsiTheme="minorHAnsi"/>
          <w:sz w:val="22"/>
        </w:rPr>
      </w:pPr>
      <w:r w:rsidRPr="00A711A4">
        <w:rPr>
          <w:rFonts w:asciiTheme="minorHAnsi" w:hAnsiTheme="minorHAnsi"/>
          <w:sz w:val="22"/>
        </w:rPr>
        <w:t>The miniHUB™</w:t>
      </w:r>
      <w:r w:rsidR="009E605E" w:rsidRPr="00A711A4">
        <w:rPr>
          <w:rFonts w:asciiTheme="minorHAnsi" w:hAnsiTheme="minorHAnsi"/>
          <w:sz w:val="22"/>
        </w:rPr>
        <w:t xml:space="preserve"> </w:t>
      </w:r>
      <w:r w:rsidRPr="00A711A4">
        <w:rPr>
          <w:rFonts w:asciiTheme="minorHAnsi" w:hAnsiTheme="minorHAnsi"/>
          <w:sz w:val="22"/>
        </w:rPr>
        <w:t xml:space="preserve">unique </w:t>
      </w:r>
      <w:r w:rsidR="009E605E" w:rsidRPr="00A711A4">
        <w:rPr>
          <w:rFonts w:asciiTheme="minorHAnsi" w:hAnsiTheme="minorHAnsi"/>
          <w:sz w:val="22"/>
        </w:rPr>
        <w:t>format flexible a</w:t>
      </w:r>
      <w:r w:rsidRPr="00A711A4">
        <w:rPr>
          <w:rFonts w:asciiTheme="minorHAnsi" w:hAnsiTheme="minorHAnsi"/>
          <w:sz w:val="22"/>
        </w:rPr>
        <w:t>nd application flexible properties</w:t>
      </w:r>
      <w:r w:rsidR="00FB7EE0" w:rsidRPr="00A711A4">
        <w:rPr>
          <w:rFonts w:asciiTheme="minorHAnsi" w:hAnsiTheme="minorHAnsi"/>
          <w:sz w:val="22"/>
        </w:rPr>
        <w:t xml:space="preserve"> g</w:t>
      </w:r>
      <w:r w:rsidR="000431E4" w:rsidRPr="00A711A4">
        <w:rPr>
          <w:rFonts w:asciiTheme="minorHAnsi" w:hAnsiTheme="minorHAnsi"/>
          <w:sz w:val="22"/>
        </w:rPr>
        <w:t>ive</w:t>
      </w:r>
      <w:r w:rsidR="00FB7EE0" w:rsidRPr="00A711A4">
        <w:rPr>
          <w:rFonts w:asciiTheme="minorHAnsi" w:hAnsiTheme="minorHAnsi"/>
          <w:sz w:val="22"/>
        </w:rPr>
        <w:t xml:space="preserve"> the customer a building block </w:t>
      </w:r>
      <w:r w:rsidRPr="00A711A4">
        <w:rPr>
          <w:rFonts w:asciiTheme="minorHAnsi" w:hAnsiTheme="minorHAnsi"/>
          <w:sz w:val="22"/>
        </w:rPr>
        <w:t xml:space="preserve"> </w:t>
      </w:r>
      <w:r w:rsidR="00354854" w:rsidRPr="00A711A4">
        <w:rPr>
          <w:rFonts w:asciiTheme="minorHAnsi" w:hAnsiTheme="minorHAnsi"/>
          <w:sz w:val="22"/>
        </w:rPr>
        <w:t>tool that provides Optical</w:t>
      </w:r>
      <w:r w:rsidR="00FB7EE0" w:rsidRPr="00A711A4">
        <w:rPr>
          <w:rFonts w:asciiTheme="minorHAnsi" w:hAnsiTheme="minorHAnsi"/>
          <w:sz w:val="22"/>
        </w:rPr>
        <w:t xml:space="preserve"> links, Optical distrib</w:t>
      </w:r>
      <w:r w:rsidRPr="00A711A4">
        <w:rPr>
          <w:rFonts w:asciiTheme="minorHAnsi" w:hAnsiTheme="minorHAnsi"/>
          <w:sz w:val="22"/>
        </w:rPr>
        <w:t xml:space="preserve">ution, Optical transponder, </w:t>
      </w:r>
      <w:r w:rsidR="000431E4" w:rsidRPr="00A711A4">
        <w:rPr>
          <w:rFonts w:asciiTheme="minorHAnsi" w:hAnsiTheme="minorHAnsi"/>
          <w:sz w:val="22"/>
        </w:rPr>
        <w:t>a</w:t>
      </w:r>
      <w:r w:rsidR="00FB7EE0" w:rsidRPr="00A711A4">
        <w:rPr>
          <w:rFonts w:asciiTheme="minorHAnsi" w:hAnsiTheme="minorHAnsi"/>
          <w:sz w:val="22"/>
        </w:rPr>
        <w:t>dd/drop/pa</w:t>
      </w:r>
      <w:r w:rsidR="00B778FF" w:rsidRPr="00A711A4">
        <w:rPr>
          <w:rFonts w:asciiTheme="minorHAnsi" w:hAnsiTheme="minorHAnsi"/>
          <w:sz w:val="22"/>
        </w:rPr>
        <w:t xml:space="preserve">ss networks </w:t>
      </w:r>
      <w:r w:rsidRPr="00A711A4">
        <w:rPr>
          <w:rFonts w:asciiTheme="minorHAnsi" w:hAnsiTheme="minorHAnsi"/>
          <w:sz w:val="22"/>
        </w:rPr>
        <w:t xml:space="preserve">and now Ethernet distribution, </w:t>
      </w:r>
      <w:r w:rsidR="00B778FF" w:rsidRPr="00A711A4">
        <w:rPr>
          <w:rFonts w:asciiTheme="minorHAnsi" w:hAnsiTheme="minorHAnsi"/>
          <w:sz w:val="22"/>
        </w:rPr>
        <w:t>all on the 1</w:t>
      </w:r>
      <w:r w:rsidR="000431E4" w:rsidRPr="00A711A4">
        <w:rPr>
          <w:rFonts w:asciiTheme="minorHAnsi" w:hAnsiTheme="minorHAnsi"/>
          <w:sz w:val="22"/>
        </w:rPr>
        <w:t xml:space="preserve"> card and all at the user’s </w:t>
      </w:r>
      <w:r w:rsidR="00DF559D" w:rsidRPr="00A711A4">
        <w:rPr>
          <w:rFonts w:asciiTheme="minorHAnsi" w:hAnsiTheme="minorHAnsi"/>
          <w:sz w:val="22"/>
        </w:rPr>
        <w:t>discretion</w:t>
      </w:r>
      <w:r w:rsidR="00B07B5E">
        <w:rPr>
          <w:rFonts w:asciiTheme="minorHAnsi" w:hAnsiTheme="minorHAnsi"/>
          <w:sz w:val="22"/>
        </w:rPr>
        <w:t xml:space="preserve">. </w:t>
      </w:r>
    </w:p>
    <w:p w:rsidR="00FB7EE0" w:rsidRPr="00A711A4" w:rsidRDefault="000431E4" w:rsidP="00F32C0F">
      <w:pPr>
        <w:pStyle w:val="BodyText"/>
        <w:spacing w:line="240" w:lineRule="auto"/>
        <w:ind w:firstLine="0"/>
        <w:jc w:val="left"/>
        <w:rPr>
          <w:rFonts w:asciiTheme="minorHAnsi" w:hAnsiTheme="minorHAnsi"/>
          <w:sz w:val="22"/>
        </w:rPr>
      </w:pPr>
      <w:r w:rsidRPr="00A711A4">
        <w:rPr>
          <w:rFonts w:asciiTheme="minorHAnsi" w:hAnsiTheme="minorHAnsi"/>
          <w:sz w:val="22"/>
        </w:rPr>
        <w:t xml:space="preserve"> </w:t>
      </w:r>
      <w:r w:rsidR="00FB7EE0" w:rsidRPr="00A711A4">
        <w:rPr>
          <w:rFonts w:asciiTheme="minorHAnsi" w:hAnsiTheme="minorHAnsi"/>
          <w:sz w:val="22"/>
        </w:rPr>
        <w:t xml:space="preserve"> </w:t>
      </w:r>
    </w:p>
    <w:p w:rsidR="000431E4" w:rsidRPr="00A711A4" w:rsidRDefault="000431E4" w:rsidP="009B6E43">
      <w:pPr>
        <w:pStyle w:val="BodyText"/>
        <w:spacing w:line="240" w:lineRule="auto"/>
        <w:ind w:firstLine="0"/>
        <w:jc w:val="left"/>
        <w:rPr>
          <w:rFonts w:asciiTheme="minorHAnsi" w:hAnsiTheme="minorHAnsi"/>
          <w:sz w:val="22"/>
        </w:rPr>
      </w:pPr>
      <w:r w:rsidRPr="00A711A4">
        <w:rPr>
          <w:rFonts w:asciiTheme="minorHAnsi" w:hAnsiTheme="minorHAnsi"/>
          <w:sz w:val="22"/>
        </w:rPr>
        <w:t xml:space="preserve">The flexibility </w:t>
      </w:r>
      <w:r w:rsidR="009B6E43" w:rsidRPr="00A711A4">
        <w:rPr>
          <w:rFonts w:asciiTheme="minorHAnsi" w:hAnsiTheme="minorHAnsi"/>
          <w:sz w:val="22"/>
        </w:rPr>
        <w:t xml:space="preserve">of having a true </w:t>
      </w:r>
      <w:r w:rsidR="00B07B5E" w:rsidRPr="00D11B22">
        <w:rPr>
          <w:rFonts w:asciiTheme="minorHAnsi" w:hAnsiTheme="minorHAnsi"/>
          <w:sz w:val="22"/>
        </w:rPr>
        <w:t>one-</w:t>
      </w:r>
      <w:r w:rsidR="009B6E43" w:rsidRPr="00A711A4">
        <w:rPr>
          <w:rFonts w:asciiTheme="minorHAnsi" w:hAnsiTheme="minorHAnsi"/>
          <w:sz w:val="22"/>
        </w:rPr>
        <w:t xml:space="preserve">card solution </w:t>
      </w:r>
      <w:r w:rsidRPr="00A711A4">
        <w:rPr>
          <w:rFonts w:asciiTheme="minorHAnsi" w:hAnsiTheme="minorHAnsi"/>
          <w:sz w:val="22"/>
        </w:rPr>
        <w:t>gives</w:t>
      </w:r>
      <w:r w:rsidR="009B6E43" w:rsidRPr="00A711A4">
        <w:rPr>
          <w:rFonts w:asciiTheme="minorHAnsi" w:hAnsiTheme="minorHAnsi"/>
          <w:sz w:val="22"/>
        </w:rPr>
        <w:t xml:space="preserve"> greater </w:t>
      </w:r>
      <w:r w:rsidR="00FB7EE0" w:rsidRPr="00A711A4">
        <w:rPr>
          <w:rFonts w:asciiTheme="minorHAnsi" w:hAnsiTheme="minorHAnsi"/>
          <w:sz w:val="22"/>
        </w:rPr>
        <w:t xml:space="preserve">economic </w:t>
      </w:r>
      <w:r w:rsidRPr="00A711A4">
        <w:rPr>
          <w:rFonts w:asciiTheme="minorHAnsi" w:hAnsiTheme="minorHAnsi"/>
          <w:sz w:val="22"/>
        </w:rPr>
        <w:t>benefits from purchase, to installation</w:t>
      </w:r>
      <w:r w:rsidR="00DF559D" w:rsidRPr="00A711A4">
        <w:rPr>
          <w:rFonts w:asciiTheme="minorHAnsi" w:hAnsiTheme="minorHAnsi"/>
          <w:sz w:val="22"/>
        </w:rPr>
        <w:t>,</w:t>
      </w:r>
      <w:r w:rsidRPr="00A711A4">
        <w:rPr>
          <w:rFonts w:asciiTheme="minorHAnsi" w:hAnsiTheme="minorHAnsi"/>
          <w:sz w:val="22"/>
        </w:rPr>
        <w:t xml:space="preserve"> to maintenance and back again to repurposing.</w:t>
      </w:r>
      <w:r w:rsidR="00DF559D" w:rsidRPr="00A711A4">
        <w:rPr>
          <w:rFonts w:asciiTheme="minorHAnsi" w:hAnsiTheme="minorHAnsi"/>
          <w:sz w:val="22"/>
        </w:rPr>
        <w:t xml:space="preserve"> Norwia’s optical distribution solution can morph and replaces </w:t>
      </w:r>
      <w:r w:rsidR="00A711A4" w:rsidRPr="00A711A4">
        <w:rPr>
          <w:rFonts w:asciiTheme="minorHAnsi" w:hAnsiTheme="minorHAnsi"/>
          <w:sz w:val="22"/>
        </w:rPr>
        <w:t xml:space="preserve">7 or more different cards </w:t>
      </w:r>
      <w:r w:rsidR="00B778FF" w:rsidRPr="00A711A4">
        <w:rPr>
          <w:rFonts w:asciiTheme="minorHAnsi" w:hAnsiTheme="minorHAnsi"/>
          <w:sz w:val="22"/>
        </w:rPr>
        <w:t>that exist on the market today, and that’s just the beginning</w:t>
      </w:r>
      <w:r w:rsidR="00DF559D" w:rsidRPr="00A711A4">
        <w:rPr>
          <w:rFonts w:asciiTheme="minorHAnsi" w:hAnsiTheme="minorHAnsi"/>
          <w:sz w:val="22"/>
        </w:rPr>
        <w:t>.</w:t>
      </w:r>
    </w:p>
    <w:p w:rsidR="00A711A4" w:rsidRPr="00A711A4" w:rsidRDefault="00A711A4" w:rsidP="009B6E43">
      <w:pPr>
        <w:pStyle w:val="BodyText"/>
        <w:spacing w:line="240" w:lineRule="auto"/>
        <w:ind w:firstLine="0"/>
        <w:jc w:val="left"/>
        <w:rPr>
          <w:rFonts w:asciiTheme="minorHAnsi" w:hAnsiTheme="minorHAnsi"/>
          <w:sz w:val="22"/>
        </w:rPr>
      </w:pPr>
    </w:p>
    <w:p w:rsidR="000431E4" w:rsidRDefault="000431E4" w:rsidP="00A711A4">
      <w:pPr>
        <w:pStyle w:val="BodyText"/>
        <w:spacing w:line="240" w:lineRule="auto"/>
        <w:ind w:firstLine="0"/>
        <w:jc w:val="left"/>
        <w:rPr>
          <w:rFonts w:asciiTheme="minorHAnsi" w:hAnsiTheme="minorHAnsi"/>
          <w:sz w:val="22"/>
        </w:rPr>
      </w:pPr>
      <w:r w:rsidRPr="00A711A4">
        <w:rPr>
          <w:rFonts w:asciiTheme="minorHAnsi" w:hAnsiTheme="minorHAnsi"/>
          <w:sz w:val="22"/>
        </w:rPr>
        <w:t xml:space="preserve"> </w:t>
      </w:r>
      <w:r w:rsidR="00A711A4" w:rsidRPr="00A711A4">
        <w:rPr>
          <w:rFonts w:asciiTheme="minorHAnsi" w:hAnsiTheme="minorHAnsi"/>
          <w:sz w:val="22"/>
        </w:rPr>
        <w:t xml:space="preserve">The miniHUB™ optical distribution platform is the only distribution platform on the market that provides this unique combination with a single </w:t>
      </w:r>
      <w:r w:rsidR="00B07B5E" w:rsidRPr="00D11B22">
        <w:rPr>
          <w:rFonts w:asciiTheme="minorHAnsi" w:hAnsiTheme="minorHAnsi"/>
          <w:sz w:val="22"/>
        </w:rPr>
        <w:t>one-</w:t>
      </w:r>
      <w:r w:rsidR="00A711A4" w:rsidRPr="00A711A4">
        <w:rPr>
          <w:rFonts w:asciiTheme="minorHAnsi" w:hAnsiTheme="minorHAnsi"/>
          <w:sz w:val="22"/>
        </w:rPr>
        <w:t xml:space="preserve">card solution. </w:t>
      </w:r>
    </w:p>
    <w:p w:rsidR="00A711A4" w:rsidRPr="00A711A4" w:rsidRDefault="00A711A4" w:rsidP="00A711A4">
      <w:pPr>
        <w:pStyle w:val="BodyText"/>
        <w:spacing w:line="240" w:lineRule="auto"/>
        <w:ind w:firstLine="0"/>
        <w:jc w:val="left"/>
        <w:rPr>
          <w:rFonts w:asciiTheme="minorHAnsi" w:hAnsiTheme="minorHAnsi"/>
          <w:sz w:val="22"/>
        </w:rPr>
      </w:pPr>
    </w:p>
    <w:p w:rsidR="009B36F6" w:rsidRPr="00A711A4" w:rsidRDefault="00DF559D" w:rsidP="00B9578F">
      <w:pPr>
        <w:pStyle w:val="BodyText"/>
        <w:spacing w:line="240" w:lineRule="auto"/>
        <w:ind w:firstLine="0"/>
        <w:jc w:val="left"/>
        <w:rPr>
          <w:rFonts w:asciiTheme="minorHAnsi" w:hAnsiTheme="minorHAnsi"/>
          <w:sz w:val="22"/>
        </w:rPr>
      </w:pPr>
      <w:r w:rsidRPr="00A711A4">
        <w:rPr>
          <w:rFonts w:asciiTheme="minorHAnsi" w:hAnsiTheme="minorHAnsi"/>
          <w:sz w:val="22"/>
        </w:rPr>
        <w:t xml:space="preserve">Come and see the next generation </w:t>
      </w:r>
      <w:r w:rsidR="00390E0D" w:rsidRPr="00A711A4">
        <w:rPr>
          <w:rFonts w:asciiTheme="minorHAnsi" w:hAnsiTheme="minorHAnsi"/>
          <w:sz w:val="22"/>
        </w:rPr>
        <w:t>application flexible, format flexible Optical distribution platform at IBC</w:t>
      </w:r>
      <w:r w:rsidRPr="00A711A4">
        <w:rPr>
          <w:rFonts w:asciiTheme="minorHAnsi" w:hAnsiTheme="minorHAnsi"/>
          <w:sz w:val="22"/>
        </w:rPr>
        <w:t>2011.</w:t>
      </w:r>
    </w:p>
    <w:p w:rsidR="00607A4E" w:rsidRDefault="00607A4E" w:rsidP="00DF559D">
      <w:pPr>
        <w:spacing w:line="216" w:lineRule="auto"/>
        <w:ind w:left="0"/>
        <w:rPr>
          <w:b/>
          <w:sz w:val="18"/>
        </w:rPr>
      </w:pPr>
    </w:p>
    <w:p w:rsidR="006135A8" w:rsidRPr="000F373D" w:rsidRDefault="00B1573A" w:rsidP="00607A4E">
      <w:pPr>
        <w:spacing w:line="216" w:lineRule="auto"/>
        <w:rPr>
          <w:b/>
          <w:sz w:val="18"/>
        </w:rPr>
      </w:pPr>
      <w:r w:rsidRPr="000F373D">
        <w:rPr>
          <w:b/>
          <w:sz w:val="18"/>
        </w:rPr>
        <w:t>About Norwia:</w:t>
      </w:r>
      <w:r w:rsidR="00EB39FF" w:rsidRPr="000F373D">
        <w:rPr>
          <w:b/>
          <w:sz w:val="18"/>
        </w:rPr>
        <w:t xml:space="preserve"> </w:t>
      </w:r>
    </w:p>
    <w:p w:rsidR="006135A8" w:rsidRPr="000F373D" w:rsidRDefault="006135A8" w:rsidP="00607A4E">
      <w:pPr>
        <w:spacing w:line="216" w:lineRule="auto"/>
        <w:rPr>
          <w:b/>
          <w:sz w:val="18"/>
        </w:rPr>
      </w:pPr>
    </w:p>
    <w:bookmarkEnd w:id="0"/>
    <w:bookmarkEnd w:id="1"/>
    <w:p w:rsidR="00D11B22" w:rsidRPr="00C25F02" w:rsidRDefault="00D11B22" w:rsidP="00D11B2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D11B22" w:rsidRPr="00A711A4" w:rsidRDefault="00D11B22" w:rsidP="00D11B22">
      <w:pPr>
        <w:pStyle w:val="NoSpacing"/>
        <w:ind w:left="0"/>
        <w:rPr>
          <w:sz w:val="16"/>
        </w:rPr>
      </w:pPr>
    </w:p>
    <w:p w:rsidR="00D11B22" w:rsidRPr="00A711A4" w:rsidRDefault="00D11B22" w:rsidP="00D11B22">
      <w:pPr>
        <w:pStyle w:val="NoSpacing"/>
        <w:rPr>
          <w:sz w:val="16"/>
        </w:rPr>
      </w:pPr>
      <w:r w:rsidRPr="00A711A4">
        <w:rPr>
          <w:sz w:val="16"/>
        </w:rPr>
        <w:t xml:space="preserve">Please visit our website </w:t>
      </w:r>
      <w:hyperlink r:id="rId10" w:history="1">
        <w:r w:rsidRPr="00A711A4">
          <w:rPr>
            <w:rStyle w:val="Hyperlink"/>
            <w:sz w:val="14"/>
          </w:rPr>
          <w:t>www.norwia.no</w:t>
        </w:r>
      </w:hyperlink>
    </w:p>
    <w:p w:rsidR="00607A4E" w:rsidRPr="00A711A4" w:rsidRDefault="00607A4E" w:rsidP="00D11B22">
      <w:pPr>
        <w:pStyle w:val="NoSpacing"/>
        <w:rPr>
          <w:sz w:val="16"/>
        </w:rPr>
      </w:pPr>
    </w:p>
    <w:sectPr w:rsidR="00607A4E" w:rsidRPr="00A711A4" w:rsidSect="00607A4E">
      <w:headerReference w:type="default" r:id="rId11"/>
      <w:footerReference w:type="default" r:id="rId12"/>
      <w:footerReference w:type="first" r:id="rId13"/>
      <w:pgSz w:w="12240" w:h="15840" w:code="1"/>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A8" w:rsidRDefault="00A503A8" w:rsidP="00A839A9">
      <w:r>
        <w:separator/>
      </w:r>
    </w:p>
  </w:endnote>
  <w:endnote w:type="continuationSeparator" w:id="0">
    <w:p w:rsidR="00A503A8" w:rsidRDefault="00A503A8"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69" w:rsidRDefault="0092186A">
    <w:pPr>
      <w:pStyle w:val="Footer"/>
    </w:pPr>
    <w:r>
      <w:fldChar w:fldCharType="begin"/>
    </w:r>
    <w:r w:rsidR="00D44269">
      <w:instrText>if</w:instrText>
    </w:r>
    <w:fldSimple w:instr="numpages">
      <w:r w:rsidR="00D82E9D">
        <w:rPr>
          <w:noProof/>
        </w:rPr>
        <w:instrText>1</w:instrText>
      </w:r>
    </w:fldSimple>
    <w:r w:rsidR="00D44269">
      <w:instrText>&gt;</w:instrText>
    </w:r>
    <w:fldSimple w:instr="page">
      <w:r w:rsidR="00D44269">
        <w:rPr>
          <w:noProof/>
        </w:rPr>
        <w:instrText>2</w:instrText>
      </w:r>
    </w:fldSimple>
    <w:r w:rsidR="00D44269">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69" w:rsidRPr="00607A4E" w:rsidRDefault="00D44269" w:rsidP="00494306">
    <w:pPr>
      <w:pStyle w:val="FooterFirst"/>
      <w:jc w:val="right"/>
      <w:rPr>
        <w:rFonts w:asciiTheme="minorHAnsi" w:hAnsiTheme="minorHAnsi"/>
        <w:lang w:val="en-AU"/>
      </w:rPr>
    </w:pPr>
    <w:r>
      <w:rPr>
        <w:rFonts w:asciiTheme="minorHAnsi" w:hAnsiTheme="minorHAnsi"/>
        <w:lang w:val="en-AU"/>
      </w:rPr>
      <w:t>Giving value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A8" w:rsidRDefault="00A503A8" w:rsidP="00A839A9">
      <w:r>
        <w:separator/>
      </w:r>
    </w:p>
  </w:footnote>
  <w:footnote w:type="continuationSeparator" w:id="0">
    <w:p w:rsidR="00A503A8" w:rsidRDefault="00A503A8"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69" w:rsidRPr="00FC10F7" w:rsidRDefault="00D44269">
    <w:pPr>
      <w:pStyle w:val="Header"/>
      <w:rPr>
        <w:color w:val="A6A6A6" w:themeColor="background1" w:themeShade="A6"/>
      </w:rPr>
    </w:pPr>
    <w:r w:rsidRPr="00FC10F7">
      <w:rPr>
        <w:color w:val="A6A6A6" w:themeColor="background1" w:themeShade="A6"/>
      </w:rPr>
      <w:t xml:space="preserve">Page </w:t>
    </w:r>
    <w:r w:rsidR="0092186A" w:rsidRPr="00FC10F7">
      <w:rPr>
        <w:color w:val="A6A6A6" w:themeColor="background1" w:themeShade="A6"/>
      </w:rPr>
      <w:fldChar w:fldCharType="begin"/>
    </w:r>
    <w:r w:rsidRPr="00FC10F7">
      <w:rPr>
        <w:color w:val="A6A6A6" w:themeColor="background1" w:themeShade="A6"/>
      </w:rPr>
      <w:instrText xml:space="preserve"> PAGE \* Arabic \* MERGEFORMAT </w:instrText>
    </w:r>
    <w:r w:rsidR="0092186A" w:rsidRPr="00FC10F7">
      <w:rPr>
        <w:color w:val="A6A6A6" w:themeColor="background1" w:themeShade="A6"/>
      </w:rPr>
      <w:fldChar w:fldCharType="separate"/>
    </w:r>
    <w:r>
      <w:rPr>
        <w:noProof/>
        <w:color w:val="A6A6A6" w:themeColor="background1" w:themeShade="A6"/>
      </w:rPr>
      <w:t>2</w:t>
    </w:r>
    <w:r w:rsidR="0092186A"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t>giving value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16B00"/>
    <w:rsid w:val="000431E4"/>
    <w:rsid w:val="00070244"/>
    <w:rsid w:val="000726B9"/>
    <w:rsid w:val="00076509"/>
    <w:rsid w:val="000B0DBE"/>
    <w:rsid w:val="000E5B70"/>
    <w:rsid w:val="000F373D"/>
    <w:rsid w:val="00104EFD"/>
    <w:rsid w:val="00145709"/>
    <w:rsid w:val="001606CE"/>
    <w:rsid w:val="00175EC7"/>
    <w:rsid w:val="001C7D3B"/>
    <w:rsid w:val="002027A1"/>
    <w:rsid w:val="0021418E"/>
    <w:rsid w:val="0022256C"/>
    <w:rsid w:val="00233D30"/>
    <w:rsid w:val="0025403F"/>
    <w:rsid w:val="002847D0"/>
    <w:rsid w:val="002B413F"/>
    <w:rsid w:val="00312F07"/>
    <w:rsid w:val="00315EB2"/>
    <w:rsid w:val="00340E86"/>
    <w:rsid w:val="00354854"/>
    <w:rsid w:val="0037005A"/>
    <w:rsid w:val="00374B82"/>
    <w:rsid w:val="00376E96"/>
    <w:rsid w:val="00390E0D"/>
    <w:rsid w:val="003A6F71"/>
    <w:rsid w:val="003F3CB8"/>
    <w:rsid w:val="00407674"/>
    <w:rsid w:val="004274D3"/>
    <w:rsid w:val="00446654"/>
    <w:rsid w:val="00450253"/>
    <w:rsid w:val="004670F7"/>
    <w:rsid w:val="00494306"/>
    <w:rsid w:val="00494E84"/>
    <w:rsid w:val="0051383E"/>
    <w:rsid w:val="00530B77"/>
    <w:rsid w:val="0053133B"/>
    <w:rsid w:val="005341BB"/>
    <w:rsid w:val="00544856"/>
    <w:rsid w:val="00574701"/>
    <w:rsid w:val="0057496E"/>
    <w:rsid w:val="00586C3E"/>
    <w:rsid w:val="005B6C8D"/>
    <w:rsid w:val="005F2A2F"/>
    <w:rsid w:val="00600487"/>
    <w:rsid w:val="00601B64"/>
    <w:rsid w:val="00602419"/>
    <w:rsid w:val="00607A4E"/>
    <w:rsid w:val="006135A8"/>
    <w:rsid w:val="00631FCE"/>
    <w:rsid w:val="00662898"/>
    <w:rsid w:val="006721E8"/>
    <w:rsid w:val="006A16E0"/>
    <w:rsid w:val="006E7CD1"/>
    <w:rsid w:val="006F6387"/>
    <w:rsid w:val="00702512"/>
    <w:rsid w:val="00727FE1"/>
    <w:rsid w:val="00751F9C"/>
    <w:rsid w:val="00757C66"/>
    <w:rsid w:val="0079774B"/>
    <w:rsid w:val="007A2DC7"/>
    <w:rsid w:val="007E31A5"/>
    <w:rsid w:val="008D0C9E"/>
    <w:rsid w:val="008D60F1"/>
    <w:rsid w:val="009075E2"/>
    <w:rsid w:val="0092186A"/>
    <w:rsid w:val="009653A7"/>
    <w:rsid w:val="00971582"/>
    <w:rsid w:val="009B1C1A"/>
    <w:rsid w:val="009B36F6"/>
    <w:rsid w:val="009B6E43"/>
    <w:rsid w:val="009D301C"/>
    <w:rsid w:val="009E605E"/>
    <w:rsid w:val="00A0044A"/>
    <w:rsid w:val="00A14024"/>
    <w:rsid w:val="00A244BD"/>
    <w:rsid w:val="00A503A8"/>
    <w:rsid w:val="00A711A4"/>
    <w:rsid w:val="00A7480A"/>
    <w:rsid w:val="00A839A9"/>
    <w:rsid w:val="00AA0C3F"/>
    <w:rsid w:val="00AA6AB6"/>
    <w:rsid w:val="00AD6FDD"/>
    <w:rsid w:val="00AE297F"/>
    <w:rsid w:val="00B07B5E"/>
    <w:rsid w:val="00B1573A"/>
    <w:rsid w:val="00B30FF7"/>
    <w:rsid w:val="00B72BA4"/>
    <w:rsid w:val="00B778FF"/>
    <w:rsid w:val="00B918F3"/>
    <w:rsid w:val="00B9578F"/>
    <w:rsid w:val="00C338E8"/>
    <w:rsid w:val="00C81F14"/>
    <w:rsid w:val="00C82106"/>
    <w:rsid w:val="00C904A4"/>
    <w:rsid w:val="00C905C6"/>
    <w:rsid w:val="00C94944"/>
    <w:rsid w:val="00CB1868"/>
    <w:rsid w:val="00CB5FB5"/>
    <w:rsid w:val="00CB74F9"/>
    <w:rsid w:val="00D11B22"/>
    <w:rsid w:val="00D44269"/>
    <w:rsid w:val="00D82E9D"/>
    <w:rsid w:val="00D84E86"/>
    <w:rsid w:val="00DF559D"/>
    <w:rsid w:val="00E0224A"/>
    <w:rsid w:val="00E0539C"/>
    <w:rsid w:val="00E11E58"/>
    <w:rsid w:val="00E60C38"/>
    <w:rsid w:val="00E67BF9"/>
    <w:rsid w:val="00E818BA"/>
    <w:rsid w:val="00E91F0A"/>
    <w:rsid w:val="00EB39FF"/>
    <w:rsid w:val="00F02BCC"/>
    <w:rsid w:val="00F079B7"/>
    <w:rsid w:val="00F32C0F"/>
    <w:rsid w:val="00F34A15"/>
    <w:rsid w:val="00F43C5F"/>
    <w:rsid w:val="00F5618E"/>
    <w:rsid w:val="00F70E49"/>
    <w:rsid w:val="00FB2552"/>
    <w:rsid w:val="00FB5294"/>
    <w:rsid w:val="00FB7EE0"/>
    <w:rsid w:val="00FC10F7"/>
    <w:rsid w:val="00FC124A"/>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839A9"/>
    <w:pPr>
      <w:keepNext/>
      <w:keepLines/>
      <w:spacing w:before="300" w:line="440" w:lineRule="atLeast"/>
      <w:outlineLvl w:val="0"/>
    </w:pPr>
    <w:rPr>
      <w:rFonts w:ascii="Arial Black" w:hAnsi="Arial Black"/>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9A9"/>
    <w:rPr>
      <w:rFonts w:ascii="Arial Black" w:eastAsia="Times New Roman" w:hAnsi="Arial Black" w:cs="Times New Roman"/>
      <w:spacing w:val="-15"/>
      <w:kern w:val="28"/>
      <w:sz w:val="24"/>
      <w:szCs w:val="20"/>
    </w:rPr>
  </w:style>
  <w:style w:type="paragraph" w:styleId="BodyText">
    <w:name w:val="Body Text"/>
    <w:basedOn w:val="Normal"/>
    <w:link w:val="BodyTextChar"/>
    <w:rsid w:val="00A839A9"/>
    <w:pPr>
      <w:spacing w:line="400" w:lineRule="atLeast"/>
      <w:ind w:firstLine="360"/>
      <w:jc w:val="both"/>
    </w:pPr>
  </w:style>
  <w:style w:type="character" w:customStyle="1" w:styleId="BodyTextChar">
    <w:name w:val="Body Text Char"/>
    <w:basedOn w:val="DefaultParagraphFont"/>
    <w:link w:val="BodyText"/>
    <w:rsid w:val="00A839A9"/>
    <w:rPr>
      <w:rFonts w:ascii="Arial" w:eastAsia="Times New Roman" w:hAnsi="Arial" w:cs="Times New Roman"/>
      <w:spacing w:val="-5"/>
      <w:sz w:val="20"/>
      <w:szCs w:val="20"/>
    </w:rPr>
  </w:style>
  <w:style w:type="paragraph" w:styleId="Date">
    <w:name w:val="Date"/>
    <w:basedOn w:val="BodyText"/>
    <w:link w:val="DateChar"/>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eChar">
    <w:name w:val="Date Char"/>
    <w:basedOn w:val="DefaultParagraphFont"/>
    <w:link w:val="Date"/>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le"/>
    <w:rsid w:val="00A839A9"/>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A839A9"/>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A839A9"/>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A839A9"/>
    <w:pPr>
      <w:spacing w:after="140" w:line="320" w:lineRule="exact"/>
    </w:pPr>
    <w:rPr>
      <w:rFonts w:ascii="Arial" w:hAnsi="Arial"/>
    </w:rPr>
  </w:style>
  <w:style w:type="character" w:customStyle="1" w:styleId="SubtitleChar">
    <w:name w:val="Subtitle Char"/>
    <w:basedOn w:val="DefaultParagraphFont"/>
    <w:link w:val="Subtitle"/>
    <w:rsid w:val="00A839A9"/>
    <w:rPr>
      <w:rFonts w:ascii="Arial" w:eastAsia="Times New Roman" w:hAnsi="Arial" w:cs="Times New Roman"/>
      <w:spacing w:val="-20"/>
      <w:kern w:val="28"/>
      <w:sz w:val="32"/>
      <w:szCs w:val="20"/>
    </w:rPr>
  </w:style>
  <w:style w:type="paragraph" w:styleId="Footer">
    <w:name w:val="footer"/>
    <w:basedOn w:val="Normal"/>
    <w:link w:val="FooterChar"/>
    <w:rsid w:val="00A839A9"/>
    <w:pPr>
      <w:keepLines/>
      <w:tabs>
        <w:tab w:val="center" w:pos="4320"/>
        <w:tab w:val="right" w:pos="9480"/>
      </w:tabs>
      <w:spacing w:before="360"/>
      <w:ind w:left="115" w:right="-835"/>
    </w:pPr>
    <w:rPr>
      <w:i/>
    </w:rPr>
  </w:style>
  <w:style w:type="character" w:customStyle="1" w:styleId="FooterChar">
    <w:name w:val="Footer Char"/>
    <w:basedOn w:val="DefaultParagraphFont"/>
    <w:link w:val="Footer"/>
    <w:rsid w:val="00A839A9"/>
    <w:rPr>
      <w:rFonts w:ascii="Arial" w:eastAsia="Times New Roman" w:hAnsi="Arial" w:cs="Times New Roman"/>
      <w:i/>
      <w:spacing w:val="-5"/>
      <w:sz w:val="20"/>
      <w:szCs w:val="20"/>
    </w:rPr>
  </w:style>
  <w:style w:type="paragraph" w:styleId="Header">
    <w:name w:val="header"/>
    <w:basedOn w:val="Normal"/>
    <w:link w:val="HeaderChar"/>
    <w:rsid w:val="00A839A9"/>
    <w:pPr>
      <w:keepLines/>
      <w:tabs>
        <w:tab w:val="center" w:pos="4320"/>
        <w:tab w:val="right" w:pos="9480"/>
      </w:tabs>
      <w:ind w:left="0" w:right="-835"/>
    </w:pPr>
  </w:style>
  <w:style w:type="character" w:customStyle="1" w:styleId="HeaderChar">
    <w:name w:val="Header Char"/>
    <w:basedOn w:val="DefaultParagraphFont"/>
    <w:link w:val="Header"/>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Footer"/>
    <w:rsid w:val="00A839A9"/>
    <w:pPr>
      <w:pBdr>
        <w:bottom w:val="single" w:sz="6" w:space="0" w:color="auto"/>
      </w:pBdr>
    </w:pPr>
  </w:style>
  <w:style w:type="paragraph" w:styleId="BalloonText">
    <w:name w:val="Balloon Text"/>
    <w:basedOn w:val="Normal"/>
    <w:link w:val="BalloonTextChar"/>
    <w:uiPriority w:val="99"/>
    <w:semiHidden/>
    <w:unhideWhenUsed/>
    <w:rsid w:val="00C338E8"/>
    <w:rPr>
      <w:rFonts w:ascii="Tahoma" w:hAnsi="Tahoma" w:cs="Tahoma"/>
      <w:sz w:val="16"/>
      <w:szCs w:val="16"/>
    </w:rPr>
  </w:style>
  <w:style w:type="character" w:customStyle="1" w:styleId="BalloonTextChar">
    <w:name w:val="Balloon Text Char"/>
    <w:basedOn w:val="DefaultParagraphFont"/>
    <w:link w:val="BalloonTex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odyText"/>
    <w:rsid w:val="00C338E8"/>
    <w:pPr>
      <w:spacing w:line="200" w:lineRule="atLeast"/>
      <w:ind w:left="0" w:firstLine="0"/>
      <w:jc w:val="left"/>
    </w:pPr>
    <w:rPr>
      <w:sz w:val="16"/>
    </w:rPr>
  </w:style>
  <w:style w:type="character" w:styleId="Emphasis">
    <w:name w:val="Emphasis"/>
    <w:qFormat/>
    <w:rsid w:val="00C338E8"/>
    <w:rPr>
      <w:rFonts w:ascii="Arial Black" w:hAnsi="Arial Black"/>
      <w:spacing w:val="-10"/>
    </w:rPr>
  </w:style>
  <w:style w:type="character" w:styleId="Hyperlink">
    <w:name w:val="Hyperlink"/>
    <w:basedOn w:val="DefaultParagraphFont"/>
    <w:rsid w:val="00C338E8"/>
    <w:rPr>
      <w:color w:val="0000FF" w:themeColor="hyperlink"/>
      <w:u w:val="single"/>
    </w:rPr>
  </w:style>
  <w:style w:type="character" w:customStyle="1" w:styleId="blackclass1">
    <w:name w:val="blackclass1"/>
    <w:basedOn w:val="DefaultParagraphFont"/>
    <w:rsid w:val="000E5B70"/>
    <w:rPr>
      <w:color w:val="000000"/>
    </w:rPr>
  </w:style>
  <w:style w:type="paragraph" w:styleId="NoSpacing">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PlainText">
    <w:name w:val="Plain Text"/>
    <w:basedOn w:val="Normal"/>
    <w:link w:val="PlainTextChar"/>
    <w:uiPriority w:val="99"/>
    <w:semiHidden/>
    <w:unhideWhenUsed/>
    <w:rsid w:val="00175EC7"/>
    <w:pPr>
      <w:ind w:left="0"/>
    </w:pPr>
    <w:rPr>
      <w:rFonts w:ascii="Consolas" w:eastAsiaTheme="minorHAnsi" w:hAnsi="Consolas" w:cstheme="minorBidi"/>
      <w:spacing w:val="0"/>
      <w:sz w:val="21"/>
      <w:szCs w:val="21"/>
    </w:rPr>
  </w:style>
  <w:style w:type="character" w:customStyle="1" w:styleId="PlainTextChar">
    <w:name w:val="Plain Text Char"/>
    <w:basedOn w:val="DefaultParagraphFont"/>
    <w:link w:val="PlainText"/>
    <w:uiPriority w:val="99"/>
    <w:semiHidden/>
    <w:rsid w:val="00175EC7"/>
    <w:rPr>
      <w:rFonts w:ascii="Consolas" w:hAnsi="Consolas"/>
      <w:sz w:val="21"/>
      <w:szCs w:val="21"/>
    </w:rPr>
  </w:style>
  <w:style w:type="character" w:styleId="CommentReference">
    <w:name w:val="annotation reference"/>
    <w:basedOn w:val="DefaultParagraphFont"/>
    <w:uiPriority w:val="99"/>
    <w:semiHidden/>
    <w:unhideWhenUsed/>
    <w:rsid w:val="009E605E"/>
    <w:rPr>
      <w:sz w:val="16"/>
      <w:szCs w:val="16"/>
    </w:rPr>
  </w:style>
  <w:style w:type="paragraph" w:styleId="CommentText">
    <w:name w:val="annotation text"/>
    <w:basedOn w:val="Normal"/>
    <w:link w:val="CommentTextChar"/>
    <w:uiPriority w:val="99"/>
    <w:semiHidden/>
    <w:unhideWhenUsed/>
    <w:rsid w:val="009E605E"/>
  </w:style>
  <w:style w:type="character" w:customStyle="1" w:styleId="CommentTextChar">
    <w:name w:val="Comment Text Char"/>
    <w:basedOn w:val="DefaultParagraphFont"/>
    <w:link w:val="CommentText"/>
    <w:uiPriority w:val="99"/>
    <w:semiHidden/>
    <w:rsid w:val="009E605E"/>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9E605E"/>
    <w:rPr>
      <w:b/>
      <w:bCs/>
    </w:rPr>
  </w:style>
  <w:style w:type="character" w:customStyle="1" w:styleId="CommentSubjectChar">
    <w:name w:val="Comment Subject Char"/>
    <w:basedOn w:val="CommentTextChar"/>
    <w:link w:val="CommentSubject"/>
    <w:uiPriority w:val="99"/>
    <w:semiHidden/>
    <w:rsid w:val="009E605E"/>
    <w:rPr>
      <w:b/>
      <w:bCs/>
    </w:rPr>
  </w:style>
</w:styles>
</file>

<file path=word/webSettings.xml><?xml version="1.0" encoding="utf-8"?>
<w:webSettings xmlns:r="http://schemas.openxmlformats.org/officeDocument/2006/relationships" xmlns:w="http://schemas.openxmlformats.org/wordprocessingml/2006/main">
  <w:divs>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5217-3196-44D5-8EAD-B754521F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Tracey</cp:lastModifiedBy>
  <cp:revision>3</cp:revision>
  <cp:lastPrinted>2011-08-02T20:52:00Z</cp:lastPrinted>
  <dcterms:created xsi:type="dcterms:W3CDTF">2011-08-03T09:38:00Z</dcterms:created>
  <dcterms:modified xsi:type="dcterms:W3CDTF">2011-08-04T12:19:00Z</dcterms:modified>
  <cp:contentStatus>Immediate release</cp:contentStatus>
</cp:coreProperties>
</file>